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82BBB7" w14:textId="77777777" w:rsidR="00266F7E" w:rsidRPr="00266F7E" w:rsidRDefault="00266F7E" w:rsidP="004C60CE"/>
    <w:p w14:paraId="3B68267C" w14:textId="77777777" w:rsidR="00266F7E" w:rsidRPr="00266F7E" w:rsidRDefault="00266F7E" w:rsidP="00266F7E">
      <w:pPr>
        <w:spacing w:line="480" w:lineRule="auto"/>
        <w:rPr>
          <w:rFonts w:ascii="Times New Roman" w:hAnsi="Times New Roman" w:cs="Times New Roman"/>
          <w:sz w:val="24"/>
          <w:szCs w:val="24"/>
        </w:rPr>
      </w:pPr>
    </w:p>
    <w:p w14:paraId="25993612" w14:textId="77777777" w:rsidR="00266F7E" w:rsidRPr="00266F7E" w:rsidRDefault="00266F7E" w:rsidP="00266F7E">
      <w:pPr>
        <w:spacing w:line="480" w:lineRule="auto"/>
        <w:rPr>
          <w:rFonts w:ascii="Times New Roman" w:hAnsi="Times New Roman" w:cs="Times New Roman"/>
          <w:sz w:val="24"/>
          <w:szCs w:val="24"/>
        </w:rPr>
      </w:pPr>
    </w:p>
    <w:p w14:paraId="01BC0DE9" w14:textId="77777777" w:rsidR="00266F7E" w:rsidRPr="00266F7E" w:rsidRDefault="00266F7E" w:rsidP="00266F7E">
      <w:pPr>
        <w:spacing w:line="480" w:lineRule="auto"/>
        <w:jc w:val="center"/>
        <w:rPr>
          <w:rFonts w:ascii="Times New Roman" w:hAnsi="Times New Roman" w:cs="Times New Roman"/>
          <w:sz w:val="24"/>
          <w:szCs w:val="24"/>
        </w:rPr>
      </w:pPr>
    </w:p>
    <w:p w14:paraId="266E4E0E" w14:textId="77777777" w:rsidR="00266F7E" w:rsidRPr="00266F7E" w:rsidRDefault="00266F7E" w:rsidP="00266F7E">
      <w:pPr>
        <w:spacing w:line="480" w:lineRule="auto"/>
        <w:jc w:val="center"/>
        <w:rPr>
          <w:rFonts w:ascii="Times New Roman" w:hAnsi="Times New Roman" w:cs="Times New Roman"/>
          <w:sz w:val="24"/>
          <w:szCs w:val="24"/>
        </w:rPr>
      </w:pPr>
    </w:p>
    <w:p w14:paraId="70B54195" w14:textId="77777777" w:rsidR="00266F7E" w:rsidRPr="00266F7E" w:rsidRDefault="00266F7E" w:rsidP="00266F7E">
      <w:pPr>
        <w:spacing w:line="480" w:lineRule="auto"/>
        <w:jc w:val="center"/>
        <w:rPr>
          <w:rFonts w:ascii="Times New Roman" w:hAnsi="Times New Roman" w:cs="Times New Roman"/>
          <w:sz w:val="24"/>
          <w:szCs w:val="24"/>
        </w:rPr>
      </w:pPr>
      <w:r w:rsidRPr="00266F7E">
        <w:rPr>
          <w:rFonts w:ascii="Times New Roman" w:hAnsi="Times New Roman" w:cs="Times New Roman"/>
          <w:sz w:val="24"/>
          <w:szCs w:val="24"/>
        </w:rPr>
        <w:t>Ageism in Workplaces</w:t>
      </w:r>
    </w:p>
    <w:p w14:paraId="74A1E172" w14:textId="77777777" w:rsidR="00266F7E" w:rsidRPr="00266F7E" w:rsidRDefault="00266F7E" w:rsidP="00266F7E">
      <w:pPr>
        <w:spacing w:line="480" w:lineRule="auto"/>
        <w:jc w:val="center"/>
        <w:rPr>
          <w:rFonts w:ascii="Times New Roman" w:hAnsi="Times New Roman" w:cs="Times New Roman"/>
          <w:sz w:val="24"/>
          <w:szCs w:val="24"/>
        </w:rPr>
      </w:pPr>
      <w:r w:rsidRPr="00266F7E">
        <w:rPr>
          <w:rFonts w:ascii="Times New Roman" w:hAnsi="Times New Roman" w:cs="Times New Roman"/>
          <w:sz w:val="24"/>
          <w:szCs w:val="24"/>
        </w:rPr>
        <w:t>Raymond Fernandez</w:t>
      </w:r>
    </w:p>
    <w:p w14:paraId="0152B70C" w14:textId="77777777" w:rsidR="00266F7E" w:rsidRPr="00266F7E" w:rsidRDefault="00266F7E" w:rsidP="00266F7E">
      <w:pPr>
        <w:spacing w:line="480" w:lineRule="auto"/>
        <w:jc w:val="center"/>
        <w:rPr>
          <w:rFonts w:ascii="Times New Roman" w:hAnsi="Times New Roman" w:cs="Times New Roman"/>
          <w:sz w:val="24"/>
          <w:szCs w:val="24"/>
        </w:rPr>
      </w:pPr>
      <w:r w:rsidRPr="00266F7E">
        <w:rPr>
          <w:rFonts w:ascii="Times New Roman" w:hAnsi="Times New Roman" w:cs="Times New Roman"/>
          <w:sz w:val="24"/>
          <w:szCs w:val="24"/>
        </w:rPr>
        <w:t>Adler University</w:t>
      </w:r>
    </w:p>
    <w:p w14:paraId="5D44F8BC" w14:textId="77777777" w:rsidR="00266F7E" w:rsidRPr="00266F7E" w:rsidRDefault="00266F7E" w:rsidP="00266F7E">
      <w:pPr>
        <w:spacing w:line="480" w:lineRule="auto"/>
        <w:jc w:val="center"/>
        <w:rPr>
          <w:rFonts w:ascii="Times New Roman" w:hAnsi="Times New Roman" w:cs="Times New Roman"/>
          <w:sz w:val="24"/>
          <w:szCs w:val="24"/>
        </w:rPr>
      </w:pPr>
      <w:r w:rsidRPr="00266F7E">
        <w:rPr>
          <w:rFonts w:ascii="Times New Roman" w:hAnsi="Times New Roman" w:cs="Times New Roman"/>
          <w:sz w:val="24"/>
          <w:szCs w:val="24"/>
        </w:rPr>
        <w:t>Research methods</w:t>
      </w:r>
    </w:p>
    <w:p w14:paraId="3A073909" w14:textId="77777777" w:rsidR="00266F7E" w:rsidRPr="00266F7E" w:rsidRDefault="00266F7E" w:rsidP="00266F7E">
      <w:pPr>
        <w:spacing w:line="480" w:lineRule="auto"/>
        <w:jc w:val="center"/>
        <w:rPr>
          <w:rFonts w:ascii="Times New Roman" w:hAnsi="Times New Roman" w:cs="Times New Roman"/>
          <w:sz w:val="24"/>
          <w:szCs w:val="24"/>
        </w:rPr>
      </w:pPr>
      <w:r w:rsidRPr="00266F7E">
        <w:rPr>
          <w:rFonts w:ascii="Times New Roman" w:hAnsi="Times New Roman" w:cs="Times New Roman"/>
          <w:sz w:val="24"/>
          <w:szCs w:val="24"/>
        </w:rPr>
        <w:t>June 2017</w:t>
      </w:r>
    </w:p>
    <w:p w14:paraId="4223F36C" w14:textId="77777777" w:rsidR="00266F7E" w:rsidRPr="00266F7E" w:rsidRDefault="00266F7E" w:rsidP="00266F7E">
      <w:pPr>
        <w:spacing w:line="480" w:lineRule="auto"/>
        <w:rPr>
          <w:rFonts w:ascii="Times New Roman" w:hAnsi="Times New Roman" w:cs="Times New Roman"/>
          <w:sz w:val="24"/>
          <w:szCs w:val="24"/>
        </w:rPr>
      </w:pPr>
    </w:p>
    <w:p w14:paraId="783E5850" w14:textId="77777777" w:rsidR="00266F7E" w:rsidRPr="00266F7E" w:rsidRDefault="00266F7E" w:rsidP="00266F7E">
      <w:pPr>
        <w:spacing w:line="480" w:lineRule="auto"/>
        <w:rPr>
          <w:rFonts w:ascii="Times New Roman" w:hAnsi="Times New Roman" w:cs="Times New Roman"/>
          <w:sz w:val="24"/>
          <w:szCs w:val="24"/>
        </w:rPr>
      </w:pPr>
    </w:p>
    <w:p w14:paraId="0ACEEC5A" w14:textId="77777777" w:rsidR="00266F7E" w:rsidRPr="00266F7E" w:rsidRDefault="00266F7E" w:rsidP="00266F7E">
      <w:pPr>
        <w:spacing w:line="480" w:lineRule="auto"/>
        <w:rPr>
          <w:rFonts w:ascii="Times New Roman" w:hAnsi="Times New Roman" w:cs="Times New Roman"/>
          <w:sz w:val="24"/>
          <w:szCs w:val="24"/>
        </w:rPr>
      </w:pPr>
    </w:p>
    <w:p w14:paraId="3F4DF2C4" w14:textId="77777777" w:rsidR="00266F7E" w:rsidRPr="00266F7E" w:rsidRDefault="00266F7E" w:rsidP="00266F7E">
      <w:pPr>
        <w:spacing w:line="480" w:lineRule="auto"/>
        <w:rPr>
          <w:rFonts w:ascii="Times New Roman" w:hAnsi="Times New Roman" w:cs="Times New Roman"/>
          <w:sz w:val="24"/>
          <w:szCs w:val="24"/>
        </w:rPr>
      </w:pPr>
      <w:r w:rsidRPr="00266F7E">
        <w:rPr>
          <w:rFonts w:ascii="Times New Roman" w:hAnsi="Times New Roman" w:cs="Times New Roman"/>
          <w:sz w:val="24"/>
          <w:szCs w:val="24"/>
        </w:rPr>
        <w:br w:type="page"/>
      </w:r>
    </w:p>
    <w:p w14:paraId="2C671A47" w14:textId="77777777" w:rsidR="00266F7E" w:rsidRPr="00266F7E" w:rsidRDefault="00266F7E" w:rsidP="00266F7E">
      <w:pPr>
        <w:spacing w:line="480" w:lineRule="auto"/>
        <w:rPr>
          <w:rFonts w:ascii="Times New Roman" w:hAnsi="Times New Roman" w:cs="Times New Roman"/>
          <w:b/>
          <w:sz w:val="24"/>
          <w:szCs w:val="24"/>
        </w:rPr>
      </w:pPr>
      <w:r w:rsidRPr="00266F7E">
        <w:rPr>
          <w:rFonts w:ascii="Times New Roman" w:hAnsi="Times New Roman" w:cs="Times New Roman"/>
          <w:b/>
          <w:sz w:val="24"/>
          <w:szCs w:val="24"/>
        </w:rPr>
        <w:lastRenderedPageBreak/>
        <w:t>Introduction</w:t>
      </w:r>
    </w:p>
    <w:p w14:paraId="0A67DDCD" w14:textId="77777777"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Since 1998, when the Employment Equality Act came into effect, employees and employers have been barred from discriminating against any existing or potential employees on the basis of their age, regarding their access to or considerations for employment, promotion, training or regarding of posts.  The United States Laws prohibit any direct or indirect age discrimination and regard that the age of an employee is irrelevant (Quinn, 2010). What counts is their intellect and the impact or change that they can bring in an organization. </w:t>
      </w:r>
    </w:p>
    <w:p w14:paraId="4DB4CA4D" w14:textId="2D68A6FB"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Direct discrimination is witnessed when an individual is treated less favorably compared to others in different age groups. For instance, hiring companies may set </w:t>
      </w:r>
      <w:r w:rsidR="00943669">
        <w:rPr>
          <w:rFonts w:ascii="Times New Roman" w:hAnsi="Times New Roman" w:cs="Times New Roman"/>
          <w:sz w:val="24"/>
          <w:szCs w:val="24"/>
        </w:rPr>
        <w:t xml:space="preserve">a </w:t>
      </w:r>
      <w:r w:rsidRPr="00943669">
        <w:rPr>
          <w:rFonts w:ascii="Times New Roman" w:hAnsi="Times New Roman" w:cs="Times New Roman"/>
          <w:noProof/>
          <w:sz w:val="24"/>
          <w:szCs w:val="24"/>
        </w:rPr>
        <w:t>lower</w:t>
      </w:r>
      <w:r w:rsidRPr="00266F7E">
        <w:rPr>
          <w:rFonts w:ascii="Times New Roman" w:hAnsi="Times New Roman" w:cs="Times New Roman"/>
          <w:sz w:val="24"/>
          <w:szCs w:val="24"/>
        </w:rPr>
        <w:t xml:space="preserve"> or higher age limit job intakes hence directly preventing individuals who do not belong to the stipulated age group from being considered. On the hand, indirect discrimination is witnessed when a practice or provision has a greater impact on individuals from one age group than it has on another. For example, various companies advertise for vacancies and indicate that the applicants should have worked in the field for more than ten years (Quinn, 2010). Consequently, this automatically disadvantages the young people as none has any such kind of experience. Direct discrimination is prohibited, but it is different for indirect discrimination. Organizations indicate that stating the level of experience has an objectivity justification and is a proportionate means to achieve legitimate business goals.</w:t>
      </w:r>
    </w:p>
    <w:p w14:paraId="2BC1DB18" w14:textId="1F5F9979"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Perceptions surrounding younger and older ages in organizations follow various societal stereotypes (Roscigno et al., 2007). Younger employees are seen to more </w:t>
      </w:r>
      <w:r w:rsidRPr="00943669">
        <w:rPr>
          <w:rFonts w:ascii="Times New Roman" w:hAnsi="Times New Roman" w:cs="Times New Roman"/>
          <w:noProof/>
          <w:sz w:val="24"/>
          <w:szCs w:val="24"/>
        </w:rPr>
        <w:t>likely</w:t>
      </w:r>
      <w:r w:rsidR="00943669">
        <w:rPr>
          <w:rFonts w:ascii="Times New Roman" w:hAnsi="Times New Roman" w:cs="Times New Roman"/>
          <w:noProof/>
          <w:sz w:val="24"/>
          <w:szCs w:val="24"/>
        </w:rPr>
        <w:t xml:space="preserve"> to</w:t>
      </w:r>
      <w:r w:rsidRPr="00266F7E">
        <w:rPr>
          <w:rFonts w:ascii="Times New Roman" w:hAnsi="Times New Roman" w:cs="Times New Roman"/>
          <w:sz w:val="24"/>
          <w:szCs w:val="24"/>
        </w:rPr>
        <w:t xml:space="preserve"> be willing to learn new skills, more technologically capable and more innovative. However, they are also associated with inconsistency, disloyalty, and people that the organization cannot depend on. Roscigno states that the older age group are considered to be more hardworking, with better </w:t>
      </w:r>
      <w:r w:rsidRPr="00266F7E">
        <w:rPr>
          <w:rFonts w:ascii="Times New Roman" w:hAnsi="Times New Roman" w:cs="Times New Roman"/>
          <w:sz w:val="24"/>
          <w:szCs w:val="24"/>
        </w:rPr>
        <w:lastRenderedPageBreak/>
        <w:t xml:space="preserve">interpersonal skills, loyal and dependable but also resistant to changes, especially about technology. The thought that old people should move aside and pave the way for the young generation is also a stereotype that leads to age discriminations (Quinn, 2010). </w:t>
      </w:r>
    </w:p>
    <w:p w14:paraId="46FEE981" w14:textId="2BD4C0F8"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The Federal Age Discrimination Act (ADEA) prohibits against </w:t>
      </w:r>
      <w:r w:rsidRPr="00943669">
        <w:rPr>
          <w:rFonts w:ascii="Times New Roman" w:hAnsi="Times New Roman" w:cs="Times New Roman"/>
          <w:noProof/>
          <w:sz w:val="24"/>
          <w:szCs w:val="24"/>
        </w:rPr>
        <w:t>age-based</w:t>
      </w:r>
      <w:r w:rsidRPr="00266F7E">
        <w:rPr>
          <w:rFonts w:ascii="Times New Roman" w:hAnsi="Times New Roman" w:cs="Times New Roman"/>
          <w:sz w:val="24"/>
          <w:szCs w:val="24"/>
        </w:rPr>
        <w:t xml:space="preserve"> discrimination especially against the older age group in hiring, layoffs, firing, compensation and other factors that relate to employment (Quinn, 2010). The law mainly is concerned with people of age 40 years and above in organizations with over twenty employees (Cleveland</w:t>
      </w:r>
      <w:r w:rsidR="00DB2119">
        <w:rPr>
          <w:rFonts w:ascii="Times New Roman" w:hAnsi="Times New Roman" w:cs="Times New Roman"/>
          <w:sz w:val="24"/>
          <w:szCs w:val="24"/>
        </w:rPr>
        <w:t xml:space="preserve"> et al.</w:t>
      </w:r>
      <w:r w:rsidRPr="00266F7E">
        <w:rPr>
          <w:rFonts w:ascii="Times New Roman" w:hAnsi="Times New Roman" w:cs="Times New Roman"/>
          <w:sz w:val="24"/>
          <w:szCs w:val="24"/>
        </w:rPr>
        <w:t>, 1988). However, concern has arisen that the law may have contributed to harming some older workers as organizations may have been afraid of lawsuits and hence retained the existing older employees but refrained from selecting other older employees. Consequently, it only favors the “insiders” but becomes a disadvantage to the “outsiders.”</w:t>
      </w:r>
    </w:p>
    <w:p w14:paraId="3C50E623" w14:textId="34B3FD25"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Employment and pension </w:t>
      </w:r>
      <w:r w:rsidRPr="00943669">
        <w:rPr>
          <w:rFonts w:ascii="Times New Roman" w:hAnsi="Times New Roman" w:cs="Times New Roman"/>
          <w:noProof/>
          <w:sz w:val="24"/>
          <w:szCs w:val="24"/>
        </w:rPr>
        <w:t>legislation</w:t>
      </w:r>
      <w:r w:rsidRPr="00266F7E">
        <w:rPr>
          <w:rFonts w:ascii="Times New Roman" w:hAnsi="Times New Roman" w:cs="Times New Roman"/>
          <w:sz w:val="24"/>
          <w:szCs w:val="24"/>
        </w:rPr>
        <w:t>, acts and policies provide exceptions to the general age prohibition. Pension schemes can limit the age settlement or administration of benefits under their plans and also set their retirement age provided the policies do not have any discrimination on gender grounds (Gregory, 2001). Employers are also allowed to fix retirement years for their workforce within the recommended age provided the treatment is reasonably justifiable by an authentic aim, and the means involved are necessary and appropriate.</w:t>
      </w:r>
    </w:p>
    <w:p w14:paraId="06999241" w14:textId="77777777" w:rsidR="00266F7E" w:rsidRPr="00266F7E" w:rsidRDefault="00266F7E" w:rsidP="00266F7E">
      <w:pPr>
        <w:spacing w:line="480" w:lineRule="auto"/>
        <w:rPr>
          <w:rFonts w:ascii="Times New Roman" w:hAnsi="Times New Roman" w:cs="Times New Roman"/>
          <w:b/>
          <w:sz w:val="24"/>
          <w:szCs w:val="24"/>
        </w:rPr>
      </w:pPr>
      <w:r w:rsidRPr="00266F7E">
        <w:rPr>
          <w:rFonts w:ascii="Times New Roman" w:hAnsi="Times New Roman" w:cs="Times New Roman"/>
          <w:b/>
          <w:sz w:val="24"/>
          <w:szCs w:val="24"/>
        </w:rPr>
        <w:t>Goals of the Research</w:t>
      </w:r>
    </w:p>
    <w:p w14:paraId="4C8C6A4E" w14:textId="77777777"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One major goal is to identify the legislation that governs employment, promotion, and termination of an individual as regards to age. Employees have to be in a position to justify the authenticity of recruitment, promotion or terminations decisions made by an organization to ensure they understand the grounds under which the decisions have been made. If the decisions </w:t>
      </w:r>
      <w:r w:rsidRPr="00266F7E">
        <w:rPr>
          <w:rFonts w:ascii="Times New Roman" w:hAnsi="Times New Roman" w:cs="Times New Roman"/>
          <w:sz w:val="24"/>
          <w:szCs w:val="24"/>
        </w:rPr>
        <w:lastRenderedPageBreak/>
        <w:t xml:space="preserve">have been influenced by their age, the individuals need to be aware of the laws that protect them from such discriminations (Gregory, 2001). </w:t>
      </w:r>
    </w:p>
    <w:p w14:paraId="41D70FFF" w14:textId="723DDBB2"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The article also aims at establishing the typical stereotyping of age groups in the workplaces. It has been found that many stereotypes apply mostly to </w:t>
      </w:r>
      <w:r w:rsidRPr="00943669">
        <w:rPr>
          <w:rFonts w:ascii="Times New Roman" w:hAnsi="Times New Roman" w:cs="Times New Roman"/>
          <w:noProof/>
          <w:sz w:val="24"/>
          <w:szCs w:val="24"/>
        </w:rPr>
        <w:t>young</w:t>
      </w:r>
      <w:r w:rsidRPr="00266F7E">
        <w:rPr>
          <w:rFonts w:ascii="Times New Roman" w:hAnsi="Times New Roman" w:cs="Times New Roman"/>
          <w:sz w:val="24"/>
          <w:szCs w:val="24"/>
        </w:rPr>
        <w:t xml:space="preserve"> and older people. The influences of these stereotypes on how other employees view the stereotyped groups will also be illustrated. Consequently, this will establish the emotional effects and how they affect the output of the discriminated groups. Additionally, the article will address the aspect of retirement. Many companies have a habit of forcing their employees to retire early without even prior information (Cleveland</w:t>
      </w:r>
      <w:r w:rsidR="00DB2119">
        <w:rPr>
          <w:rFonts w:ascii="Times New Roman" w:hAnsi="Times New Roman" w:cs="Times New Roman"/>
          <w:sz w:val="24"/>
          <w:szCs w:val="24"/>
        </w:rPr>
        <w:t xml:space="preserve"> et al.</w:t>
      </w:r>
      <w:r w:rsidRPr="00266F7E">
        <w:rPr>
          <w:rFonts w:ascii="Times New Roman" w:hAnsi="Times New Roman" w:cs="Times New Roman"/>
          <w:sz w:val="24"/>
          <w:szCs w:val="24"/>
        </w:rPr>
        <w:t>, 1988). The legal risks for the company and the legal rights of the individual will be established.</w:t>
      </w:r>
    </w:p>
    <w:p w14:paraId="728D856C" w14:textId="77777777"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As it is impossible to eradicate the age discrimination in organizations altogether, the research will determine ways in which the age discriminated people can handle the workplace prejudices. It is the duty of employees to understand their job obligations, deliver to their optimum and stand for themselves when faced with challenges (Quinn, 2010). Organizations, hence, have an obligation to clearly understand work policies and be able to adequately communicate so as to reduce the potential risks of discriminations. The article also postulates on possible ways that the government can combat age perceptions in organizations which include conducting management and professional audits on hiring and publicize lawsuits action that counters hiring discriminations.</w:t>
      </w:r>
    </w:p>
    <w:p w14:paraId="3A446DA1" w14:textId="77777777"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The research also tries to express how age biased prejudices affect the emotions of workers which consequently, affects their productivity. The stereotypical thoughts and actions reduce the self- confidence of many employees making it hard for them to function at their optimum capacity. The research, therefore, aims to establish that the productivity of an employee </w:t>
      </w:r>
      <w:r w:rsidRPr="00266F7E">
        <w:rPr>
          <w:rFonts w:ascii="Times New Roman" w:hAnsi="Times New Roman" w:cs="Times New Roman"/>
          <w:sz w:val="24"/>
          <w:szCs w:val="24"/>
        </w:rPr>
        <w:lastRenderedPageBreak/>
        <w:t>should not be based on their age but should be measured based on their productivity, intellect and the qualifications for employment or promotion.</w:t>
      </w:r>
    </w:p>
    <w:p w14:paraId="6E2E9AD1" w14:textId="77777777"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Additionally, it gives recommendations to organizations on how to minimize or better still eliminate age bias in their organization. It provides insight on the mandatory retirement rules and offers its view towards the issue. These kinds of discriminations result to businesses remaining stagnant as they do not consider skills hence even though they hire people, productivity remains unchanged as there is no new input and the people involved have the same ideas and cannot help each other to grow or improve the organization (Gonzales et al., 2015).</w:t>
      </w:r>
    </w:p>
    <w:p w14:paraId="0CF64242" w14:textId="77777777" w:rsidR="00266F7E" w:rsidRPr="00266F7E" w:rsidRDefault="00266F7E" w:rsidP="00266F7E">
      <w:pPr>
        <w:spacing w:line="480" w:lineRule="auto"/>
        <w:rPr>
          <w:rFonts w:ascii="Times New Roman" w:hAnsi="Times New Roman" w:cs="Times New Roman"/>
          <w:b/>
          <w:sz w:val="24"/>
          <w:szCs w:val="24"/>
        </w:rPr>
      </w:pPr>
      <w:r w:rsidRPr="00266F7E">
        <w:rPr>
          <w:rFonts w:ascii="Times New Roman" w:hAnsi="Times New Roman" w:cs="Times New Roman"/>
          <w:b/>
          <w:sz w:val="24"/>
          <w:szCs w:val="24"/>
        </w:rPr>
        <w:t>Literature Review</w:t>
      </w:r>
    </w:p>
    <w:p w14:paraId="5E589B0B" w14:textId="25268DBC"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Despite the fact that the Age Discrimination Employment Act (ADEA) came into effect in 1967, it remains unclear whether the law has served the purpose for its formulation, in relation to guarding the stereotypes found in the workplace (Gregory, 2001). This is because in the past 30 years, according to the available research, many have been discriminated based on age in interviews and selection processes. Barrett and Avolio (1978)</w:t>
      </w:r>
      <w:r w:rsidR="00DB2119">
        <w:rPr>
          <w:rFonts w:ascii="Times New Roman" w:hAnsi="Times New Roman" w:cs="Times New Roman"/>
          <w:sz w:val="24"/>
          <w:szCs w:val="24"/>
        </w:rPr>
        <w:t>,</w:t>
      </w:r>
      <w:r w:rsidRPr="00266F7E">
        <w:rPr>
          <w:rFonts w:ascii="Times New Roman" w:hAnsi="Times New Roman" w:cs="Times New Roman"/>
          <w:sz w:val="24"/>
          <w:szCs w:val="24"/>
        </w:rPr>
        <w:t xml:space="preserve"> conducted a study which involved 156 undergraduates aged 32 years, who had been involved in interviews, especially applying for supervisory positions. They also did the same research but involved older people aged 56 years and above. From their research, they found that the young applicants were given higher ratings than the older because they were viewed as having “higher potential.” This was contrary to what the same research found in applicants whose ages were not specified (Gregory, 2001). </w:t>
      </w:r>
    </w:p>
    <w:p w14:paraId="0840D043" w14:textId="7B2FC5D9"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Another research study done by Perry et al. (1996)</w:t>
      </w:r>
      <w:r w:rsidR="00DB2119">
        <w:rPr>
          <w:rFonts w:ascii="Times New Roman" w:hAnsi="Times New Roman" w:cs="Times New Roman"/>
          <w:sz w:val="24"/>
          <w:szCs w:val="24"/>
        </w:rPr>
        <w:t>,</w:t>
      </w:r>
      <w:r w:rsidRPr="00266F7E">
        <w:rPr>
          <w:rFonts w:ascii="Times New Roman" w:hAnsi="Times New Roman" w:cs="Times New Roman"/>
          <w:sz w:val="24"/>
          <w:szCs w:val="24"/>
        </w:rPr>
        <w:t xml:space="preserve"> investigated personal or contextual factors which may facilitate or inhibit the use of stereotypes in older workers hence influencing evaluations in interviewees. By using applicants age 20 on average, they manipulated the age of </w:t>
      </w:r>
      <w:r w:rsidRPr="00266F7E">
        <w:rPr>
          <w:rFonts w:ascii="Times New Roman" w:hAnsi="Times New Roman" w:cs="Times New Roman"/>
          <w:sz w:val="24"/>
          <w:szCs w:val="24"/>
        </w:rPr>
        <w:lastRenderedPageBreak/>
        <w:t>the candidates (old or young) and age-typed jobs as well. Older people were evaluated lower than the young applicants at the bivariate level. The research also reported a significant age by job age-type interaction, where the older people had a lower evaluation for young-typed jobs, and vice versa. In another study, Perry and Bourhis (1998)</w:t>
      </w:r>
      <w:r w:rsidR="00DB2119">
        <w:rPr>
          <w:rFonts w:ascii="Times New Roman" w:hAnsi="Times New Roman" w:cs="Times New Roman"/>
          <w:sz w:val="24"/>
          <w:szCs w:val="24"/>
        </w:rPr>
        <w:t>,</w:t>
      </w:r>
      <w:r w:rsidRPr="00266F7E">
        <w:rPr>
          <w:rFonts w:ascii="Times New Roman" w:hAnsi="Times New Roman" w:cs="Times New Roman"/>
          <w:sz w:val="24"/>
          <w:szCs w:val="24"/>
        </w:rPr>
        <w:t xml:space="preserve"> conducted a study on hypothetical job applicants for less young-typed and young-typed jobs. The applicants varied regarding their age, old vs. young, and the degree in which they matched with the jobs. The research found that young people had high rates for </w:t>
      </w:r>
      <w:r w:rsidRPr="00943669">
        <w:rPr>
          <w:rFonts w:ascii="Times New Roman" w:hAnsi="Times New Roman" w:cs="Times New Roman"/>
          <w:noProof/>
          <w:sz w:val="24"/>
          <w:szCs w:val="24"/>
        </w:rPr>
        <w:t>jobs</w:t>
      </w:r>
      <w:r w:rsidRPr="00266F7E">
        <w:rPr>
          <w:rFonts w:ascii="Times New Roman" w:hAnsi="Times New Roman" w:cs="Times New Roman"/>
          <w:sz w:val="24"/>
          <w:szCs w:val="24"/>
        </w:rPr>
        <w:t xml:space="preserve"> than </w:t>
      </w:r>
      <w:r w:rsidRPr="00943669">
        <w:rPr>
          <w:rFonts w:ascii="Times New Roman" w:hAnsi="Times New Roman" w:cs="Times New Roman"/>
          <w:noProof/>
          <w:sz w:val="24"/>
          <w:szCs w:val="24"/>
        </w:rPr>
        <w:t>older</w:t>
      </w:r>
      <w:r w:rsidRPr="00266F7E">
        <w:rPr>
          <w:rFonts w:ascii="Times New Roman" w:hAnsi="Times New Roman" w:cs="Times New Roman"/>
          <w:sz w:val="24"/>
          <w:szCs w:val="24"/>
        </w:rPr>
        <w:t xml:space="preserve"> people (Quinn, 2010). Additionally, the applicant evaluation increased proportionally to the job match. There was a significant age by job match in that older people applied jobs which were less young-typed while the young applicants applied for jobs which were young-typed. </w:t>
      </w:r>
    </w:p>
    <w:p w14:paraId="398256F5" w14:textId="32313858"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Other studies which were conducted to investigate age discrimination in </w:t>
      </w:r>
      <w:r w:rsidRPr="00943669">
        <w:rPr>
          <w:rFonts w:ascii="Times New Roman" w:hAnsi="Times New Roman" w:cs="Times New Roman"/>
          <w:noProof/>
          <w:sz w:val="24"/>
          <w:szCs w:val="24"/>
        </w:rPr>
        <w:t>employment</w:t>
      </w:r>
      <w:r w:rsidRPr="00266F7E">
        <w:rPr>
          <w:rFonts w:ascii="Times New Roman" w:hAnsi="Times New Roman" w:cs="Times New Roman"/>
          <w:sz w:val="24"/>
          <w:szCs w:val="24"/>
        </w:rPr>
        <w:t xml:space="preserve"> have gone further to study other variables which contribute to such discrimination. Haefner (1977)</w:t>
      </w:r>
      <w:r w:rsidR="00DB2119">
        <w:rPr>
          <w:rFonts w:ascii="Times New Roman" w:hAnsi="Times New Roman" w:cs="Times New Roman"/>
          <w:sz w:val="24"/>
          <w:szCs w:val="24"/>
        </w:rPr>
        <w:t>,</w:t>
      </w:r>
      <w:r w:rsidRPr="00266F7E">
        <w:rPr>
          <w:rFonts w:ascii="Times New Roman" w:hAnsi="Times New Roman" w:cs="Times New Roman"/>
          <w:sz w:val="24"/>
          <w:szCs w:val="24"/>
        </w:rPr>
        <w:t xml:space="preserve"> conducted research on managers who are involved in hiring positions. The study found that other variables considered gender (males were rated higher), age (young candidates had high ratings), as well as competence (highly competent applicants were rated more). The report also indicated that young highly qualified applicants had higher ratings than the rest. The research also went on to report that the managers preferred young applicants because of their activity level, which will contribute much to </w:t>
      </w:r>
      <w:r w:rsidRPr="00943669">
        <w:rPr>
          <w:rFonts w:ascii="Times New Roman" w:hAnsi="Times New Roman" w:cs="Times New Roman"/>
          <w:noProof/>
          <w:sz w:val="24"/>
          <w:szCs w:val="24"/>
        </w:rPr>
        <w:t>job</w:t>
      </w:r>
      <w:r w:rsidRPr="00266F7E">
        <w:rPr>
          <w:rFonts w:ascii="Times New Roman" w:hAnsi="Times New Roman" w:cs="Times New Roman"/>
          <w:sz w:val="24"/>
          <w:szCs w:val="24"/>
        </w:rPr>
        <w:t xml:space="preserve"> performance. </w:t>
      </w:r>
    </w:p>
    <w:p w14:paraId="584ECCD2" w14:textId="7680E9D8"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Research conducted by Cleveland et al. (1988)</w:t>
      </w:r>
      <w:r w:rsidR="00DB2119">
        <w:rPr>
          <w:rFonts w:ascii="Times New Roman" w:hAnsi="Times New Roman" w:cs="Times New Roman"/>
          <w:sz w:val="24"/>
          <w:szCs w:val="24"/>
        </w:rPr>
        <w:t>,</w:t>
      </w:r>
      <w:r w:rsidRPr="00266F7E">
        <w:rPr>
          <w:rFonts w:ascii="Times New Roman" w:hAnsi="Times New Roman" w:cs="Times New Roman"/>
          <w:sz w:val="24"/>
          <w:szCs w:val="24"/>
        </w:rPr>
        <w:t xml:space="preserve"> investigated how applicants’ pool composition influenced job evaluations for applicants. The results were that as the proportion of the older people increases in a pool, the older people would get a higher evaluation compared to a young person. The research also found that most managers would prefer an old person in jobs that require more competent individuals than young people. In addition, older applicants were </w:t>
      </w:r>
      <w:r w:rsidRPr="00266F7E">
        <w:rPr>
          <w:rFonts w:ascii="Times New Roman" w:hAnsi="Times New Roman" w:cs="Times New Roman"/>
          <w:sz w:val="24"/>
          <w:szCs w:val="24"/>
        </w:rPr>
        <w:lastRenderedPageBreak/>
        <w:t xml:space="preserve">preferred for high-status jobs. In a neutral condition, older applicants were preferred for high demanding jobs. It also revealed that older people received high ratings from older managers while young people received high evaluations from young managers. Older workers also received high evaluations concerning stability, individual initiatives, as well as experience, but they were rated less favorably as pertains development potential. </w:t>
      </w:r>
    </w:p>
    <w:p w14:paraId="621469A1" w14:textId="77777777" w:rsidR="00266F7E" w:rsidRPr="00DB2119" w:rsidRDefault="00266F7E" w:rsidP="00266F7E">
      <w:pPr>
        <w:spacing w:line="480" w:lineRule="auto"/>
        <w:rPr>
          <w:rFonts w:ascii="Times New Roman" w:hAnsi="Times New Roman" w:cs="Times New Roman"/>
          <w:b/>
          <w:sz w:val="24"/>
          <w:szCs w:val="24"/>
        </w:rPr>
      </w:pPr>
      <w:r w:rsidRPr="00DB2119">
        <w:rPr>
          <w:rFonts w:ascii="Times New Roman" w:hAnsi="Times New Roman" w:cs="Times New Roman"/>
          <w:b/>
          <w:sz w:val="24"/>
          <w:szCs w:val="24"/>
        </w:rPr>
        <w:t>Existing Laws and Regulations</w:t>
      </w:r>
    </w:p>
    <w:p w14:paraId="4425416B" w14:textId="77777777"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The average worker may not know much about discrimination regarding age. Anyone who has been working may have experienced this kind of discrimination, however small it was, and knows how dire it is, but it might be a non-issue to many people. This is mostly reflected in many of the researches that have been done among the workers, where many do not know whether it occurred (Blackstone, 2012). This has mainly been promoted by the fact that many employees are not aware of their employment rights, which have been shadowed by the mass advertisements of workers’ legal rights. </w:t>
      </w:r>
    </w:p>
    <w:p w14:paraId="644B9058" w14:textId="200500D8"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Age discrimination in the workplace can be blatant and subtle. Some of the manifestations of discriminations include refusal to hire or promote older workers, curtailing employee benefits, limited training opportunities or responsibilities as well as duties. The older employees may be targeted during retrenchment, especially where they are being encouraged to prematurely retire (Blackstone, 2012). Some benefits such as incentives may be reduced particularly for people who continue working after a certain age. These contribute and reinforce the stereotype that during retrenchment, the older people are the most dispensable. Some age discrimination may take some other forms, where a worker may be regarded to have become too expensive for the company to continue hiring, or is too experienced to be hired, lacks versatility (Blackstone, 2012). The employee may also be said to be too old to adapt to new technologies, or </w:t>
      </w:r>
      <w:r w:rsidRPr="00266F7E">
        <w:rPr>
          <w:rFonts w:ascii="Times New Roman" w:hAnsi="Times New Roman" w:cs="Times New Roman"/>
          <w:sz w:val="24"/>
          <w:szCs w:val="24"/>
        </w:rPr>
        <w:lastRenderedPageBreak/>
        <w:t xml:space="preserve">lacks energy, or may have failed to prove he/she is a forward thinker. Additionally, there are other decisions which are not directly related to age but will have consequences, especially for </w:t>
      </w:r>
      <w:r w:rsidRPr="00943669">
        <w:rPr>
          <w:rFonts w:ascii="Times New Roman" w:hAnsi="Times New Roman" w:cs="Times New Roman"/>
          <w:noProof/>
          <w:sz w:val="24"/>
          <w:szCs w:val="24"/>
        </w:rPr>
        <w:t>older</w:t>
      </w:r>
      <w:r w:rsidRPr="00266F7E">
        <w:rPr>
          <w:rFonts w:ascii="Times New Roman" w:hAnsi="Times New Roman" w:cs="Times New Roman"/>
          <w:sz w:val="24"/>
          <w:szCs w:val="24"/>
        </w:rPr>
        <w:t xml:space="preserve"> employees. These include policies which may be related to the length of service or the years of seniority.  </w:t>
      </w:r>
    </w:p>
    <w:p w14:paraId="41ED5E14" w14:textId="2A79C893"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Some of the reasons given by people, especially the hiring managers, concerning the retrenchment of older employees </w:t>
      </w:r>
      <w:r w:rsidR="00943669">
        <w:rPr>
          <w:rFonts w:ascii="Times New Roman" w:hAnsi="Times New Roman" w:cs="Times New Roman"/>
          <w:noProof/>
          <w:sz w:val="24"/>
          <w:szCs w:val="24"/>
        </w:rPr>
        <w:t>are</w:t>
      </w:r>
      <w:r w:rsidRPr="00266F7E">
        <w:rPr>
          <w:rFonts w:ascii="Times New Roman" w:hAnsi="Times New Roman" w:cs="Times New Roman"/>
          <w:sz w:val="24"/>
          <w:szCs w:val="24"/>
        </w:rPr>
        <w:t xml:space="preserve"> that they should give way for younger individuals who have many responsibilities such as bring</w:t>
      </w:r>
      <w:r w:rsidR="00DB2119">
        <w:rPr>
          <w:rFonts w:ascii="Times New Roman" w:hAnsi="Times New Roman" w:cs="Times New Roman"/>
          <w:sz w:val="24"/>
          <w:szCs w:val="24"/>
        </w:rPr>
        <w:t xml:space="preserve">ing up their families (Roscigno et al., </w:t>
      </w:r>
      <w:r w:rsidRPr="00266F7E">
        <w:rPr>
          <w:rFonts w:ascii="Times New Roman" w:hAnsi="Times New Roman" w:cs="Times New Roman"/>
          <w:sz w:val="24"/>
          <w:szCs w:val="24"/>
        </w:rPr>
        <w:t xml:space="preserve">2007). Some older workers are even told that they are less competent or there is no point of training them for new jobs since they are already old. Additionally, younger managers do not like working with older workers no matter how qualified or skilled they are in their jobs. </w:t>
      </w:r>
    </w:p>
    <w:p w14:paraId="4A3F0480" w14:textId="77777777"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The Age Discrimination in Employment Act of 1967 which was passed by the Congress making discrimination based on workers’ age unlawful is essential for older employees. In its design, it was to address and combat the issue of ageism, especially on the basis of the stereotypes towards older workers about their inability to foster new development ideas (Quinn, 2010). This ADEA covers workers beyond the age of 40 years, who may face unfounded stereotypes. The Act was later amended in 1990 and 1998 by Older Workers’ Benefit Protection Act (OWBPA) to increased protection of older workers.</w:t>
      </w:r>
    </w:p>
    <w:p w14:paraId="6E9C772B" w14:textId="77200A70"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Civil Rights Act of 1964, Title VII, also protects the older workers as this interpretation influences the interpretation of ADEA (Adams, 2004). This also protects older minority workers and older female workers against double or multiple discriminations. Of the cases filed in </w:t>
      </w:r>
      <w:r w:rsidR="00943669">
        <w:rPr>
          <w:rFonts w:ascii="Times New Roman" w:hAnsi="Times New Roman" w:cs="Times New Roman"/>
          <w:sz w:val="24"/>
          <w:szCs w:val="24"/>
        </w:rPr>
        <w:t xml:space="preserve">the </w:t>
      </w:r>
      <w:r w:rsidRPr="00943669">
        <w:rPr>
          <w:rFonts w:ascii="Times New Roman" w:hAnsi="Times New Roman" w:cs="Times New Roman"/>
          <w:noProof/>
          <w:sz w:val="24"/>
          <w:szCs w:val="24"/>
        </w:rPr>
        <w:t>Equal</w:t>
      </w:r>
      <w:r w:rsidRPr="00266F7E">
        <w:rPr>
          <w:rFonts w:ascii="Times New Roman" w:hAnsi="Times New Roman" w:cs="Times New Roman"/>
          <w:sz w:val="24"/>
          <w:szCs w:val="24"/>
        </w:rPr>
        <w:t xml:space="preserve"> Employment Opportunities Commission (EEOC) in 2000 8.6% of the total were related to age discrimination cases, and in 2001, they were 8.1 %. Most of the states in the US have regulations which deal with age discrimination cases. Most of the laws do not allow decisions </w:t>
      </w:r>
      <w:r w:rsidRPr="00266F7E">
        <w:rPr>
          <w:rFonts w:ascii="Times New Roman" w:hAnsi="Times New Roman" w:cs="Times New Roman"/>
          <w:sz w:val="24"/>
          <w:szCs w:val="24"/>
        </w:rPr>
        <w:lastRenderedPageBreak/>
        <w:t xml:space="preserve">based on employment to be justified as bona fide occupation qualifications (BFOQ) (Adams, 2004). </w:t>
      </w:r>
    </w:p>
    <w:p w14:paraId="03949034" w14:textId="6FF3E256"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There are other circumstances where the belief is that age can affect job performance. In order for BFOQ to be applied, there should be an existing age-based policy which has been stipulated as to why certain kind of qualifications, particularly age, have to be used. Any employer recruiting people has to show clearly that all or almost all of the employees beyond a certain age have no qualification for the said job. He should also show that </w:t>
      </w:r>
      <w:r w:rsidR="00DB2119" w:rsidRPr="00266F7E">
        <w:rPr>
          <w:rFonts w:ascii="Times New Roman" w:hAnsi="Times New Roman" w:cs="Times New Roman"/>
          <w:sz w:val="24"/>
          <w:szCs w:val="24"/>
        </w:rPr>
        <w:t>it’s</w:t>
      </w:r>
      <w:r w:rsidRPr="00266F7E">
        <w:rPr>
          <w:rFonts w:ascii="Times New Roman" w:hAnsi="Times New Roman" w:cs="Times New Roman"/>
          <w:sz w:val="24"/>
          <w:szCs w:val="24"/>
        </w:rPr>
        <w:t xml:space="preserve"> hard to assess each individual’s ability to fit in the qualification of the job position (Quinn, 2010). In many times, BFOQs </w:t>
      </w:r>
      <w:r w:rsidR="00943669">
        <w:rPr>
          <w:rFonts w:ascii="Times New Roman" w:hAnsi="Times New Roman" w:cs="Times New Roman"/>
          <w:noProof/>
          <w:sz w:val="24"/>
          <w:szCs w:val="24"/>
        </w:rPr>
        <w:t>hav</w:t>
      </w:r>
      <w:r w:rsidRPr="00943669">
        <w:rPr>
          <w:rFonts w:ascii="Times New Roman" w:hAnsi="Times New Roman" w:cs="Times New Roman"/>
          <w:noProof/>
          <w:sz w:val="24"/>
          <w:szCs w:val="24"/>
        </w:rPr>
        <w:t>e usually expressed</w:t>
      </w:r>
      <w:r w:rsidRPr="00266F7E">
        <w:rPr>
          <w:rFonts w:ascii="Times New Roman" w:hAnsi="Times New Roman" w:cs="Times New Roman"/>
          <w:sz w:val="24"/>
          <w:szCs w:val="24"/>
        </w:rPr>
        <w:t xml:space="preserve"> the mandatory retirement age or the maximum hiring age. The mandatory age currently is set at a minimum of 55 (Roscigno</w:t>
      </w:r>
      <w:r w:rsidR="00DB2119">
        <w:rPr>
          <w:rFonts w:ascii="Times New Roman" w:hAnsi="Times New Roman" w:cs="Times New Roman"/>
          <w:sz w:val="24"/>
          <w:szCs w:val="24"/>
        </w:rPr>
        <w:t xml:space="preserve"> et al.,</w:t>
      </w:r>
      <w:r w:rsidRPr="00266F7E">
        <w:rPr>
          <w:rFonts w:ascii="Times New Roman" w:hAnsi="Times New Roman" w:cs="Times New Roman"/>
          <w:sz w:val="24"/>
          <w:szCs w:val="24"/>
        </w:rPr>
        <w:t xml:space="preserve"> 2007). </w:t>
      </w:r>
    </w:p>
    <w:p w14:paraId="756CDDCC" w14:textId="31486948"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The American Association of Retired Persons (AARP) has set rules against the maximum hiring ages as well as the mandatory retirement to all types of workers. Their argument is that all employment decisions should be based on one’s ability and that physical and mental testing is a feasible method for the assessment of an individual’s suitability for a particular position (Roscigno</w:t>
      </w:r>
      <w:r w:rsidR="00DB2119">
        <w:rPr>
          <w:rFonts w:ascii="Times New Roman" w:hAnsi="Times New Roman" w:cs="Times New Roman"/>
          <w:sz w:val="24"/>
          <w:szCs w:val="24"/>
        </w:rPr>
        <w:t xml:space="preserve"> et al.</w:t>
      </w:r>
      <w:r w:rsidRPr="00266F7E">
        <w:rPr>
          <w:rFonts w:ascii="Times New Roman" w:hAnsi="Times New Roman" w:cs="Times New Roman"/>
          <w:sz w:val="24"/>
          <w:szCs w:val="24"/>
        </w:rPr>
        <w:t xml:space="preserve">, 2007). One of the legislative priorities of the organization is to eliminate the mandatory retirement. Another priority is to ensure workers do not need to waive their rights in suing for an offer of early retirement benefits. </w:t>
      </w:r>
    </w:p>
    <w:p w14:paraId="6C85E32D" w14:textId="0BF8792A"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It is important for employers and workers to know how subtle decisions which are based on age can influence and affect our thinking. </w:t>
      </w:r>
      <w:r w:rsidR="00DB2119">
        <w:rPr>
          <w:rFonts w:ascii="Times New Roman" w:hAnsi="Times New Roman" w:cs="Times New Roman"/>
          <w:sz w:val="24"/>
          <w:szCs w:val="24"/>
        </w:rPr>
        <w:t xml:space="preserve">According to </w:t>
      </w:r>
      <w:r w:rsidR="00DB2119" w:rsidRPr="00266F7E">
        <w:rPr>
          <w:rFonts w:ascii="Times New Roman" w:hAnsi="Times New Roman" w:cs="Times New Roman"/>
          <w:sz w:val="24"/>
          <w:szCs w:val="24"/>
        </w:rPr>
        <w:t>Roscigno</w:t>
      </w:r>
      <w:r w:rsidR="00DB2119">
        <w:rPr>
          <w:rFonts w:ascii="Times New Roman" w:hAnsi="Times New Roman" w:cs="Times New Roman"/>
          <w:sz w:val="24"/>
          <w:szCs w:val="24"/>
        </w:rPr>
        <w:t xml:space="preserve"> et al. (2007)</w:t>
      </w:r>
      <w:r w:rsidR="00DB2119" w:rsidRPr="00266F7E">
        <w:rPr>
          <w:rFonts w:ascii="Times New Roman" w:hAnsi="Times New Roman" w:cs="Times New Roman"/>
          <w:sz w:val="24"/>
          <w:szCs w:val="24"/>
        </w:rPr>
        <w:t xml:space="preserve">, </w:t>
      </w:r>
      <w:r w:rsidR="00DB2119">
        <w:rPr>
          <w:rFonts w:ascii="Times New Roman" w:hAnsi="Times New Roman" w:cs="Times New Roman"/>
          <w:sz w:val="24"/>
          <w:szCs w:val="24"/>
        </w:rPr>
        <w:t>t</w:t>
      </w:r>
      <w:r w:rsidRPr="00266F7E">
        <w:rPr>
          <w:rFonts w:ascii="Times New Roman" w:hAnsi="Times New Roman" w:cs="Times New Roman"/>
          <w:sz w:val="24"/>
          <w:szCs w:val="24"/>
        </w:rPr>
        <w:t>he unfounded stereotypes against age, as well as actions and thoughts, can be blatant and reduce self-confidence as well as incomes of millions of workers. The ability of an individual, and not age, should be the only consideration in determining the qualifications for certain types of job positions, as well as keeping the jobs.</w:t>
      </w:r>
    </w:p>
    <w:p w14:paraId="67693027" w14:textId="77777777" w:rsidR="00266F7E" w:rsidRPr="00266F7E" w:rsidRDefault="00266F7E" w:rsidP="00266F7E">
      <w:pPr>
        <w:spacing w:line="480" w:lineRule="auto"/>
        <w:rPr>
          <w:rFonts w:ascii="Times New Roman" w:hAnsi="Times New Roman" w:cs="Times New Roman"/>
          <w:b/>
          <w:sz w:val="24"/>
          <w:szCs w:val="24"/>
        </w:rPr>
      </w:pPr>
      <w:r w:rsidRPr="00266F7E">
        <w:rPr>
          <w:rFonts w:ascii="Times New Roman" w:hAnsi="Times New Roman" w:cs="Times New Roman"/>
          <w:b/>
          <w:sz w:val="24"/>
          <w:szCs w:val="24"/>
        </w:rPr>
        <w:lastRenderedPageBreak/>
        <w:t>Research Methodology</w:t>
      </w:r>
    </w:p>
    <w:p w14:paraId="49693D48" w14:textId="2CADBA3C"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The research methodology involved research on surveys conducted by Cleveland et al. (1988)</w:t>
      </w:r>
      <w:r w:rsidR="00DB2119">
        <w:rPr>
          <w:rFonts w:ascii="Times New Roman" w:hAnsi="Times New Roman" w:cs="Times New Roman"/>
          <w:sz w:val="24"/>
          <w:szCs w:val="24"/>
        </w:rPr>
        <w:t>,</w:t>
      </w:r>
      <w:r w:rsidRPr="00266F7E">
        <w:rPr>
          <w:rFonts w:ascii="Times New Roman" w:hAnsi="Times New Roman" w:cs="Times New Roman"/>
          <w:sz w:val="24"/>
          <w:szCs w:val="24"/>
        </w:rPr>
        <w:t xml:space="preserve"> </w:t>
      </w:r>
      <w:r w:rsidR="00DB2119">
        <w:rPr>
          <w:rFonts w:ascii="Times New Roman" w:hAnsi="Times New Roman" w:cs="Times New Roman"/>
          <w:sz w:val="24"/>
          <w:szCs w:val="24"/>
        </w:rPr>
        <w:t xml:space="preserve">and another by Gonzales et al. </w:t>
      </w:r>
      <w:r w:rsidRPr="00266F7E">
        <w:rPr>
          <w:rFonts w:ascii="Times New Roman" w:hAnsi="Times New Roman" w:cs="Times New Roman"/>
          <w:sz w:val="24"/>
          <w:szCs w:val="24"/>
        </w:rPr>
        <w:t>(2015)</w:t>
      </w:r>
      <w:r w:rsidR="00DB2119">
        <w:rPr>
          <w:rFonts w:ascii="Times New Roman" w:hAnsi="Times New Roman" w:cs="Times New Roman"/>
          <w:sz w:val="24"/>
          <w:szCs w:val="24"/>
        </w:rPr>
        <w:t>,</w:t>
      </w:r>
      <w:r w:rsidRPr="00266F7E">
        <w:rPr>
          <w:rFonts w:ascii="Times New Roman" w:hAnsi="Times New Roman" w:cs="Times New Roman"/>
          <w:sz w:val="24"/>
          <w:szCs w:val="24"/>
        </w:rPr>
        <w:t xml:space="preserve"> on the young people aged between 18-29 years, the </w:t>
      </w:r>
      <w:r w:rsidRPr="00943669">
        <w:rPr>
          <w:rFonts w:ascii="Times New Roman" w:hAnsi="Times New Roman" w:cs="Times New Roman"/>
          <w:noProof/>
          <w:sz w:val="24"/>
          <w:szCs w:val="24"/>
        </w:rPr>
        <w:t>middle</w:t>
      </w:r>
      <w:r w:rsidR="00943669">
        <w:rPr>
          <w:rFonts w:ascii="Times New Roman" w:hAnsi="Times New Roman" w:cs="Times New Roman"/>
          <w:noProof/>
          <w:sz w:val="24"/>
          <w:szCs w:val="24"/>
        </w:rPr>
        <w:t>-</w:t>
      </w:r>
      <w:r w:rsidRPr="00943669">
        <w:rPr>
          <w:rFonts w:ascii="Times New Roman" w:hAnsi="Times New Roman" w:cs="Times New Roman"/>
          <w:noProof/>
          <w:sz w:val="24"/>
          <w:szCs w:val="24"/>
        </w:rPr>
        <w:t>aged</w:t>
      </w:r>
      <w:r w:rsidRPr="00266F7E">
        <w:rPr>
          <w:rFonts w:ascii="Times New Roman" w:hAnsi="Times New Roman" w:cs="Times New Roman"/>
          <w:sz w:val="24"/>
          <w:szCs w:val="24"/>
        </w:rPr>
        <w:t xml:space="preserve"> between 30- 49 and the older aged who are above 50 years old. The surveys also took into consideration the number of hours that the individuals work weekly or daily. Quantitative and qualitative methods were utilized in comparing the findings in all the age groups.</w:t>
      </w:r>
    </w:p>
    <w:p w14:paraId="6560C952" w14:textId="420B2388"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During the research, several questions were given to individuals to allow the </w:t>
      </w:r>
      <w:r w:rsidRPr="00943669">
        <w:rPr>
          <w:rFonts w:ascii="Times New Roman" w:hAnsi="Times New Roman" w:cs="Times New Roman"/>
          <w:noProof/>
          <w:sz w:val="24"/>
          <w:szCs w:val="24"/>
        </w:rPr>
        <w:t>surveyors</w:t>
      </w:r>
      <w:r w:rsidR="00943669">
        <w:rPr>
          <w:rFonts w:ascii="Times New Roman" w:hAnsi="Times New Roman" w:cs="Times New Roman"/>
          <w:noProof/>
          <w:sz w:val="24"/>
          <w:szCs w:val="24"/>
        </w:rPr>
        <w:t xml:space="preserve"> to</w:t>
      </w:r>
      <w:r w:rsidRPr="00266F7E">
        <w:rPr>
          <w:rFonts w:ascii="Times New Roman" w:hAnsi="Times New Roman" w:cs="Times New Roman"/>
          <w:sz w:val="24"/>
          <w:szCs w:val="24"/>
        </w:rPr>
        <w:t xml:space="preserve"> gain insight on the major factors that influence age discrimination in workplaces. One of the questions asked was if the respondents had been treated as being less capable due to their age. The answers allowed the surveyors to understand which age groups are addressed in any inappropriate manner, how frequently and how it has affected the individuals emotionally and economically. The other question was if the people had been given fewer opportunities to express themselves based on their age. Consequently, this illuminated on the aspect of discrimination by denial of freedom of expression due to age. </w:t>
      </w:r>
    </w:p>
    <w:p w14:paraId="4D184AA5" w14:textId="7CC7110E"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 xml:space="preserve">The respondents gave answers on whether they had been unfairly evaluated due to their age which mostly applied to the response regarding interviews attended or evaluation for promotions. Also, the respondents shed light on whether they had been favored or passed over for work due to their age. The questions were meant to determine if various age groups are preferred for certain jobs or certain levels of appraisal (Gonzales et al., 2015). The older age group members responded to whether </w:t>
      </w:r>
      <w:r w:rsidRPr="00943669">
        <w:rPr>
          <w:rFonts w:ascii="Times New Roman" w:hAnsi="Times New Roman" w:cs="Times New Roman"/>
          <w:noProof/>
          <w:sz w:val="24"/>
          <w:szCs w:val="24"/>
        </w:rPr>
        <w:t>the</w:t>
      </w:r>
      <w:r w:rsidR="00943669">
        <w:rPr>
          <w:rFonts w:ascii="Times New Roman" w:hAnsi="Times New Roman" w:cs="Times New Roman"/>
          <w:noProof/>
          <w:sz w:val="24"/>
          <w:szCs w:val="24"/>
        </w:rPr>
        <w:t>ir</w:t>
      </w:r>
      <w:r w:rsidRPr="00266F7E">
        <w:rPr>
          <w:rFonts w:ascii="Times New Roman" w:hAnsi="Times New Roman" w:cs="Times New Roman"/>
          <w:sz w:val="24"/>
          <w:szCs w:val="24"/>
        </w:rPr>
        <w:t xml:space="preserve"> ideas are valued or dismissed by their age. They also gave information about whether they have been treated with disrespect due to age.</w:t>
      </w:r>
    </w:p>
    <w:p w14:paraId="37F47F72" w14:textId="20EC5D0E" w:rsidR="00266F7E" w:rsidRP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lastRenderedPageBreak/>
        <w:t>Additionally, many respondents were asked if their requests had been delayed or ignored due to age which was meant to help the surveyors understand the relationship between age and compliance of organization to the demands of their employees. There was also the aspect of some employees being blamed for the failures of other employees due to their age (Cleveland</w:t>
      </w:r>
      <w:r w:rsidR="00DB2119">
        <w:rPr>
          <w:rFonts w:ascii="Times New Roman" w:hAnsi="Times New Roman" w:cs="Times New Roman"/>
          <w:sz w:val="24"/>
          <w:szCs w:val="24"/>
        </w:rPr>
        <w:t xml:space="preserve"> et al.</w:t>
      </w:r>
      <w:r w:rsidRPr="00266F7E">
        <w:rPr>
          <w:rFonts w:ascii="Times New Roman" w:hAnsi="Times New Roman" w:cs="Times New Roman"/>
          <w:sz w:val="24"/>
          <w:szCs w:val="24"/>
        </w:rPr>
        <w:t>, 1988). Many organizations tend to find people to blame if an error occurs and mostly the youth are blamed for being sloppy and the older ages for losing concentration.</w:t>
      </w:r>
    </w:p>
    <w:p w14:paraId="39CA1AA5" w14:textId="2F9353E4" w:rsidR="00266F7E" w:rsidRDefault="00266F7E" w:rsidP="00DB2119">
      <w:pPr>
        <w:spacing w:line="480" w:lineRule="auto"/>
        <w:ind w:firstLine="720"/>
        <w:rPr>
          <w:rFonts w:ascii="Times New Roman" w:hAnsi="Times New Roman" w:cs="Times New Roman"/>
          <w:sz w:val="24"/>
          <w:szCs w:val="24"/>
        </w:rPr>
      </w:pPr>
      <w:r w:rsidRPr="00266F7E">
        <w:rPr>
          <w:rFonts w:ascii="Times New Roman" w:hAnsi="Times New Roman" w:cs="Times New Roman"/>
          <w:sz w:val="24"/>
          <w:szCs w:val="24"/>
        </w:rPr>
        <w:t>The results were then sampled and analyzed to indicate how age has contributed to employment discriminations. The results stated that the younger and older age groups are more discriminated compared to the middle-aged groups which remain stagnant (Gonzales et al., 2015). The older people were seen to be distinguished as they were considered to have low productivity level (Cleveland</w:t>
      </w:r>
      <w:r w:rsidR="00DB2119">
        <w:rPr>
          <w:rFonts w:ascii="Times New Roman" w:hAnsi="Times New Roman" w:cs="Times New Roman"/>
          <w:sz w:val="24"/>
          <w:szCs w:val="24"/>
        </w:rPr>
        <w:t xml:space="preserve"> et al., </w:t>
      </w:r>
      <w:r w:rsidRPr="00266F7E">
        <w:rPr>
          <w:rFonts w:ascii="Times New Roman" w:hAnsi="Times New Roman" w:cs="Times New Roman"/>
          <w:sz w:val="24"/>
          <w:szCs w:val="24"/>
        </w:rPr>
        <w:t>1988). The young were discriminated by the fact that they have great potential and hence pose a risk to others in the organization.</w:t>
      </w:r>
    </w:p>
    <w:p w14:paraId="196D0ACE" w14:textId="77777777" w:rsidR="00965682" w:rsidRDefault="00965682" w:rsidP="00266F7E">
      <w:pPr>
        <w:spacing w:line="480" w:lineRule="auto"/>
        <w:rPr>
          <w:rFonts w:ascii="Times New Roman" w:hAnsi="Times New Roman" w:cs="Times New Roman"/>
          <w:sz w:val="24"/>
          <w:szCs w:val="24"/>
        </w:rPr>
      </w:pPr>
    </w:p>
    <w:p w14:paraId="074432AB" w14:textId="77777777" w:rsidR="00965682" w:rsidRPr="00965682" w:rsidRDefault="00965682" w:rsidP="00266F7E">
      <w:pPr>
        <w:spacing w:line="480" w:lineRule="auto"/>
        <w:rPr>
          <w:rFonts w:ascii="Times New Roman" w:hAnsi="Times New Roman" w:cs="Times New Roman"/>
          <w:b/>
          <w:sz w:val="24"/>
          <w:szCs w:val="24"/>
        </w:rPr>
      </w:pPr>
      <w:r w:rsidRPr="00965682">
        <w:rPr>
          <w:rFonts w:ascii="Times New Roman" w:hAnsi="Times New Roman" w:cs="Times New Roman"/>
          <w:b/>
          <w:sz w:val="24"/>
          <w:szCs w:val="24"/>
        </w:rPr>
        <w:t xml:space="preserve">Results </w:t>
      </w:r>
    </w:p>
    <w:p w14:paraId="5E587594" w14:textId="77777777" w:rsidR="00965682" w:rsidRDefault="00965682" w:rsidP="00266F7E">
      <w:pPr>
        <w:spacing w:line="480" w:lineRule="auto"/>
        <w:rPr>
          <w:rFonts w:ascii="Times New Roman" w:hAnsi="Times New Roman" w:cs="Times New Roman"/>
          <w:sz w:val="24"/>
          <w:szCs w:val="24"/>
        </w:rPr>
      </w:pPr>
    </w:p>
    <w:p w14:paraId="02A39619" w14:textId="77777777" w:rsidR="00965682" w:rsidRDefault="00965682" w:rsidP="00266F7E">
      <w:pPr>
        <w:spacing w:line="480" w:lineRule="auto"/>
        <w:rPr>
          <w:rFonts w:ascii="Times New Roman" w:hAnsi="Times New Roman" w:cs="Times New Roman"/>
          <w:sz w:val="24"/>
          <w:szCs w:val="24"/>
        </w:rPr>
      </w:pPr>
    </w:p>
    <w:p w14:paraId="58C1DCB3" w14:textId="77777777" w:rsidR="00965682" w:rsidRDefault="00965682" w:rsidP="00266F7E">
      <w:pPr>
        <w:spacing w:line="480" w:lineRule="auto"/>
        <w:rPr>
          <w:rFonts w:ascii="Times New Roman" w:hAnsi="Times New Roman" w:cs="Times New Roman"/>
          <w:sz w:val="24"/>
          <w:szCs w:val="24"/>
        </w:rPr>
      </w:pPr>
    </w:p>
    <w:p w14:paraId="203CB1E6" w14:textId="77777777" w:rsidR="00965682" w:rsidRDefault="00965682" w:rsidP="00266F7E">
      <w:pPr>
        <w:spacing w:line="480" w:lineRule="auto"/>
        <w:rPr>
          <w:rFonts w:ascii="Times New Roman" w:hAnsi="Times New Roman" w:cs="Times New Roman"/>
          <w:sz w:val="24"/>
          <w:szCs w:val="24"/>
        </w:rPr>
      </w:pPr>
    </w:p>
    <w:p w14:paraId="53817A21" w14:textId="77777777" w:rsidR="00965682" w:rsidRDefault="00965682" w:rsidP="00266F7E">
      <w:pPr>
        <w:spacing w:line="480" w:lineRule="auto"/>
        <w:rPr>
          <w:rFonts w:ascii="Times New Roman" w:hAnsi="Times New Roman" w:cs="Times New Roman"/>
          <w:sz w:val="24"/>
          <w:szCs w:val="24"/>
        </w:rPr>
      </w:pPr>
    </w:p>
    <w:p w14:paraId="293718F5" w14:textId="77777777" w:rsidR="00965682" w:rsidRDefault="00965682" w:rsidP="00266F7E">
      <w:pPr>
        <w:spacing w:line="480" w:lineRule="auto"/>
        <w:rPr>
          <w:rFonts w:ascii="Times New Roman" w:hAnsi="Times New Roman" w:cs="Times New Roman"/>
          <w:sz w:val="24"/>
          <w:szCs w:val="24"/>
        </w:rPr>
      </w:pPr>
    </w:p>
    <w:p w14:paraId="41C54818" w14:textId="77777777" w:rsidR="00965682" w:rsidRDefault="00965682" w:rsidP="00266F7E">
      <w:pPr>
        <w:spacing w:line="480" w:lineRule="auto"/>
        <w:rPr>
          <w:rFonts w:ascii="Times New Roman" w:hAnsi="Times New Roman" w:cs="Times New Roman"/>
          <w:sz w:val="24"/>
          <w:szCs w:val="24"/>
        </w:rPr>
      </w:pPr>
    </w:p>
    <w:p w14:paraId="486B996F" w14:textId="77777777" w:rsidR="00965682" w:rsidRDefault="00965682" w:rsidP="00266F7E">
      <w:pPr>
        <w:spacing w:line="480" w:lineRule="auto"/>
        <w:rPr>
          <w:rFonts w:ascii="Times New Roman" w:hAnsi="Times New Roman" w:cs="Times New Roman"/>
          <w:sz w:val="24"/>
          <w:szCs w:val="24"/>
        </w:rPr>
      </w:pPr>
    </w:p>
    <w:p w14:paraId="62EA138F" w14:textId="77777777" w:rsidR="00965682" w:rsidRPr="00965682" w:rsidRDefault="00965682" w:rsidP="00266F7E">
      <w:pPr>
        <w:spacing w:line="480" w:lineRule="auto"/>
        <w:rPr>
          <w:rFonts w:ascii="Times New Roman" w:hAnsi="Times New Roman" w:cs="Times New Roman"/>
          <w:b/>
          <w:sz w:val="24"/>
          <w:szCs w:val="24"/>
        </w:rPr>
      </w:pPr>
      <w:r w:rsidRPr="00965682">
        <w:rPr>
          <w:rFonts w:ascii="Times New Roman" w:hAnsi="Times New Roman" w:cs="Times New Roman"/>
          <w:b/>
          <w:sz w:val="24"/>
          <w:szCs w:val="24"/>
        </w:rPr>
        <w:t xml:space="preserve">Discussion </w:t>
      </w:r>
    </w:p>
    <w:p w14:paraId="48FD45CA" w14:textId="77777777" w:rsidR="00266F7E" w:rsidRPr="00266F7E" w:rsidRDefault="00266F7E" w:rsidP="00266F7E">
      <w:pPr>
        <w:spacing w:line="480" w:lineRule="auto"/>
        <w:rPr>
          <w:rFonts w:ascii="Times New Roman" w:hAnsi="Times New Roman" w:cs="Times New Roman"/>
          <w:sz w:val="24"/>
          <w:szCs w:val="24"/>
        </w:rPr>
      </w:pPr>
    </w:p>
    <w:p w14:paraId="376B455A" w14:textId="77777777" w:rsidR="00266F7E" w:rsidRPr="00266F7E" w:rsidRDefault="00266F7E" w:rsidP="00266F7E">
      <w:pPr>
        <w:spacing w:line="480" w:lineRule="auto"/>
        <w:rPr>
          <w:rFonts w:ascii="Times New Roman" w:hAnsi="Times New Roman" w:cs="Times New Roman"/>
          <w:sz w:val="24"/>
          <w:szCs w:val="24"/>
        </w:rPr>
      </w:pPr>
    </w:p>
    <w:p w14:paraId="295067E9" w14:textId="77777777" w:rsidR="00266F7E" w:rsidRPr="00266F7E" w:rsidRDefault="00266F7E" w:rsidP="00266F7E">
      <w:pPr>
        <w:spacing w:line="480" w:lineRule="auto"/>
        <w:rPr>
          <w:rFonts w:ascii="Times New Roman" w:hAnsi="Times New Roman" w:cs="Times New Roman"/>
          <w:sz w:val="24"/>
          <w:szCs w:val="24"/>
        </w:rPr>
      </w:pPr>
    </w:p>
    <w:p w14:paraId="0CAF23CC" w14:textId="77777777" w:rsidR="00266F7E" w:rsidRPr="00266F7E" w:rsidRDefault="00266F7E" w:rsidP="00266F7E">
      <w:pPr>
        <w:spacing w:line="480" w:lineRule="auto"/>
        <w:rPr>
          <w:rFonts w:ascii="Times New Roman" w:hAnsi="Times New Roman" w:cs="Times New Roman"/>
          <w:sz w:val="24"/>
          <w:szCs w:val="24"/>
        </w:rPr>
      </w:pPr>
    </w:p>
    <w:p w14:paraId="35FD0DE5" w14:textId="77777777" w:rsidR="00266F7E" w:rsidRPr="00266F7E" w:rsidRDefault="00266F7E" w:rsidP="00266F7E">
      <w:pPr>
        <w:spacing w:line="480" w:lineRule="auto"/>
        <w:rPr>
          <w:rFonts w:ascii="Times New Roman" w:hAnsi="Times New Roman" w:cs="Times New Roman"/>
          <w:sz w:val="24"/>
          <w:szCs w:val="24"/>
        </w:rPr>
      </w:pPr>
    </w:p>
    <w:p w14:paraId="480ADA4A" w14:textId="77777777" w:rsidR="00266F7E" w:rsidRPr="00266F7E" w:rsidRDefault="00266F7E" w:rsidP="00266F7E">
      <w:pPr>
        <w:spacing w:line="480" w:lineRule="auto"/>
        <w:rPr>
          <w:rFonts w:ascii="Times New Roman" w:hAnsi="Times New Roman" w:cs="Times New Roman"/>
          <w:sz w:val="24"/>
          <w:szCs w:val="24"/>
        </w:rPr>
      </w:pPr>
    </w:p>
    <w:p w14:paraId="63652963" w14:textId="77777777" w:rsidR="00266F7E" w:rsidRDefault="00266F7E" w:rsidP="00266F7E">
      <w:pPr>
        <w:spacing w:line="480" w:lineRule="auto"/>
        <w:rPr>
          <w:rFonts w:ascii="Times New Roman" w:hAnsi="Times New Roman" w:cs="Times New Roman"/>
          <w:b/>
          <w:sz w:val="24"/>
          <w:szCs w:val="24"/>
        </w:rPr>
      </w:pPr>
    </w:p>
    <w:p w14:paraId="3AF1B95F" w14:textId="77777777" w:rsidR="00266F7E" w:rsidRDefault="00266F7E" w:rsidP="00266F7E">
      <w:pPr>
        <w:spacing w:line="480" w:lineRule="auto"/>
        <w:rPr>
          <w:rFonts w:ascii="Times New Roman" w:hAnsi="Times New Roman" w:cs="Times New Roman"/>
          <w:b/>
          <w:sz w:val="24"/>
          <w:szCs w:val="24"/>
        </w:rPr>
      </w:pPr>
    </w:p>
    <w:p w14:paraId="66613565" w14:textId="77777777" w:rsidR="00965682" w:rsidRDefault="00965682" w:rsidP="00266F7E">
      <w:pPr>
        <w:spacing w:line="480" w:lineRule="auto"/>
        <w:jc w:val="center"/>
        <w:rPr>
          <w:rFonts w:ascii="Times New Roman" w:hAnsi="Times New Roman" w:cs="Times New Roman"/>
          <w:b/>
          <w:sz w:val="24"/>
          <w:szCs w:val="24"/>
        </w:rPr>
      </w:pPr>
    </w:p>
    <w:p w14:paraId="3A4A5343" w14:textId="77777777" w:rsidR="00965682" w:rsidRDefault="00965682" w:rsidP="00266F7E">
      <w:pPr>
        <w:spacing w:line="480" w:lineRule="auto"/>
        <w:jc w:val="center"/>
        <w:rPr>
          <w:rFonts w:ascii="Times New Roman" w:hAnsi="Times New Roman" w:cs="Times New Roman"/>
          <w:b/>
          <w:sz w:val="24"/>
          <w:szCs w:val="24"/>
        </w:rPr>
      </w:pPr>
    </w:p>
    <w:p w14:paraId="5068F693" w14:textId="77777777" w:rsidR="00965682" w:rsidRDefault="00965682" w:rsidP="00266F7E">
      <w:pPr>
        <w:spacing w:line="480" w:lineRule="auto"/>
        <w:jc w:val="center"/>
        <w:rPr>
          <w:rFonts w:ascii="Times New Roman" w:hAnsi="Times New Roman" w:cs="Times New Roman"/>
          <w:b/>
          <w:sz w:val="24"/>
          <w:szCs w:val="24"/>
        </w:rPr>
      </w:pPr>
    </w:p>
    <w:p w14:paraId="65C838F2" w14:textId="77777777" w:rsidR="00965682" w:rsidRDefault="00965682" w:rsidP="00266F7E">
      <w:pPr>
        <w:spacing w:line="480" w:lineRule="auto"/>
        <w:jc w:val="center"/>
        <w:rPr>
          <w:rFonts w:ascii="Times New Roman" w:hAnsi="Times New Roman" w:cs="Times New Roman"/>
          <w:b/>
          <w:sz w:val="24"/>
          <w:szCs w:val="24"/>
        </w:rPr>
      </w:pPr>
    </w:p>
    <w:p w14:paraId="4D3D8A0F" w14:textId="77777777" w:rsidR="00965682" w:rsidRDefault="00965682" w:rsidP="00266F7E">
      <w:pPr>
        <w:spacing w:line="480" w:lineRule="auto"/>
        <w:jc w:val="center"/>
        <w:rPr>
          <w:rFonts w:ascii="Times New Roman" w:hAnsi="Times New Roman" w:cs="Times New Roman"/>
          <w:b/>
          <w:sz w:val="24"/>
          <w:szCs w:val="24"/>
        </w:rPr>
      </w:pPr>
    </w:p>
    <w:p w14:paraId="4CE63BBD" w14:textId="77777777" w:rsidR="00965682" w:rsidRDefault="00965682" w:rsidP="00266F7E">
      <w:pPr>
        <w:spacing w:line="480" w:lineRule="auto"/>
        <w:jc w:val="center"/>
        <w:rPr>
          <w:rFonts w:ascii="Times New Roman" w:hAnsi="Times New Roman" w:cs="Times New Roman"/>
          <w:b/>
          <w:sz w:val="24"/>
          <w:szCs w:val="24"/>
        </w:rPr>
      </w:pPr>
    </w:p>
    <w:p w14:paraId="378E96C8" w14:textId="77777777" w:rsidR="00965682" w:rsidRDefault="00965682" w:rsidP="00266F7E">
      <w:pPr>
        <w:spacing w:line="480" w:lineRule="auto"/>
        <w:jc w:val="center"/>
        <w:rPr>
          <w:rFonts w:ascii="Times New Roman" w:hAnsi="Times New Roman" w:cs="Times New Roman"/>
          <w:b/>
          <w:sz w:val="24"/>
          <w:szCs w:val="24"/>
        </w:rPr>
      </w:pPr>
    </w:p>
    <w:p w14:paraId="743B3751" w14:textId="77777777" w:rsidR="00965682" w:rsidRDefault="00965682" w:rsidP="00266F7E">
      <w:pPr>
        <w:spacing w:line="480" w:lineRule="auto"/>
        <w:jc w:val="center"/>
        <w:rPr>
          <w:rFonts w:ascii="Times New Roman" w:hAnsi="Times New Roman" w:cs="Times New Roman"/>
          <w:b/>
          <w:sz w:val="24"/>
          <w:szCs w:val="24"/>
        </w:rPr>
      </w:pPr>
    </w:p>
    <w:p w14:paraId="1EC61544" w14:textId="77777777" w:rsidR="00266F7E" w:rsidRPr="00266F7E" w:rsidRDefault="00266F7E" w:rsidP="00266F7E">
      <w:pPr>
        <w:spacing w:line="480" w:lineRule="auto"/>
        <w:jc w:val="center"/>
        <w:rPr>
          <w:rFonts w:ascii="Times New Roman" w:hAnsi="Times New Roman" w:cs="Times New Roman"/>
          <w:b/>
          <w:sz w:val="24"/>
          <w:szCs w:val="24"/>
        </w:rPr>
      </w:pPr>
      <w:r w:rsidRPr="00266F7E">
        <w:rPr>
          <w:rFonts w:ascii="Times New Roman" w:hAnsi="Times New Roman" w:cs="Times New Roman"/>
          <w:b/>
          <w:sz w:val="24"/>
          <w:szCs w:val="24"/>
        </w:rPr>
        <w:lastRenderedPageBreak/>
        <w:t>References</w:t>
      </w:r>
    </w:p>
    <w:p w14:paraId="302A887A" w14:textId="77777777" w:rsidR="00266F7E" w:rsidRPr="00266F7E" w:rsidRDefault="00266F7E" w:rsidP="00943669">
      <w:pPr>
        <w:spacing w:line="480" w:lineRule="auto"/>
        <w:ind w:left="720" w:hanging="720"/>
        <w:rPr>
          <w:rFonts w:ascii="Times New Roman" w:hAnsi="Times New Roman" w:cs="Times New Roman"/>
          <w:sz w:val="24"/>
          <w:szCs w:val="24"/>
        </w:rPr>
      </w:pPr>
      <w:r w:rsidRPr="00266F7E">
        <w:rPr>
          <w:rFonts w:ascii="Times New Roman" w:hAnsi="Times New Roman" w:cs="Times New Roman"/>
          <w:sz w:val="24"/>
          <w:szCs w:val="24"/>
        </w:rPr>
        <w:t>Cleveland, J. N., Festa, R. M., &amp; Montgomery, L. (1988). Applicant pool composition and job perceptions: Impact on decisions regarding an older applicant. Journal of Vocational Behavior, 32, 112–125</w:t>
      </w:r>
    </w:p>
    <w:p w14:paraId="6AC281B1" w14:textId="77777777" w:rsidR="00266F7E" w:rsidRPr="00266F7E" w:rsidRDefault="00266F7E" w:rsidP="00943669">
      <w:pPr>
        <w:spacing w:line="480" w:lineRule="auto"/>
        <w:ind w:left="720" w:hanging="720"/>
        <w:rPr>
          <w:rFonts w:ascii="Times New Roman" w:hAnsi="Times New Roman" w:cs="Times New Roman"/>
          <w:sz w:val="24"/>
          <w:szCs w:val="24"/>
        </w:rPr>
      </w:pPr>
      <w:r w:rsidRPr="00266F7E">
        <w:rPr>
          <w:rFonts w:ascii="Times New Roman" w:hAnsi="Times New Roman" w:cs="Times New Roman"/>
          <w:sz w:val="24"/>
          <w:szCs w:val="24"/>
        </w:rPr>
        <w:t>Gonzales, E., Marchiondo, L., Ran, S., Brown, C., &amp; Goettge, K. (2015). Age Discrimination in the Workplace and its Association with Health and Work: Implications for Social Policy.</w:t>
      </w:r>
    </w:p>
    <w:p w14:paraId="42F6472E" w14:textId="77777777" w:rsidR="00266F7E" w:rsidRPr="00266F7E" w:rsidRDefault="00266F7E" w:rsidP="00943669">
      <w:pPr>
        <w:spacing w:line="480" w:lineRule="auto"/>
        <w:ind w:left="720" w:hanging="720"/>
        <w:rPr>
          <w:rFonts w:ascii="Times New Roman" w:hAnsi="Times New Roman" w:cs="Times New Roman"/>
          <w:sz w:val="24"/>
          <w:szCs w:val="24"/>
        </w:rPr>
      </w:pPr>
      <w:r w:rsidRPr="00266F7E">
        <w:rPr>
          <w:rFonts w:ascii="Times New Roman" w:hAnsi="Times New Roman" w:cs="Times New Roman"/>
          <w:sz w:val="24"/>
          <w:szCs w:val="24"/>
        </w:rPr>
        <w:t>Gregory, R. F. (2001). Age Discrimination in the American Workplace: Old at a Young Age. Piscataway, NJ: Rutgers University Press.</w:t>
      </w:r>
    </w:p>
    <w:p w14:paraId="7D158E6B" w14:textId="77777777" w:rsidR="00266F7E" w:rsidRPr="00266F7E" w:rsidRDefault="00266F7E" w:rsidP="00943669">
      <w:pPr>
        <w:spacing w:line="480" w:lineRule="auto"/>
        <w:ind w:left="720" w:hanging="720"/>
        <w:rPr>
          <w:rFonts w:ascii="Times New Roman" w:hAnsi="Times New Roman" w:cs="Times New Roman"/>
          <w:sz w:val="24"/>
          <w:szCs w:val="24"/>
        </w:rPr>
      </w:pPr>
      <w:r w:rsidRPr="00266F7E">
        <w:rPr>
          <w:rFonts w:ascii="Times New Roman" w:hAnsi="Times New Roman" w:cs="Times New Roman"/>
          <w:sz w:val="24"/>
          <w:szCs w:val="24"/>
        </w:rPr>
        <w:t>Quinn J. F. (2010). Work, retirement, and the encore career: Elders and the future of the American workforce. Generations, 34, 45–55</w:t>
      </w:r>
    </w:p>
    <w:p w14:paraId="3F058F7D" w14:textId="77777777" w:rsidR="00266F7E" w:rsidRPr="00266F7E" w:rsidRDefault="00266F7E" w:rsidP="00943669">
      <w:pPr>
        <w:spacing w:line="480" w:lineRule="auto"/>
        <w:ind w:left="720" w:hanging="720"/>
        <w:rPr>
          <w:rFonts w:ascii="Times New Roman" w:hAnsi="Times New Roman" w:cs="Times New Roman"/>
          <w:sz w:val="24"/>
          <w:szCs w:val="24"/>
        </w:rPr>
      </w:pPr>
      <w:r w:rsidRPr="00266F7E">
        <w:rPr>
          <w:rFonts w:ascii="Times New Roman" w:hAnsi="Times New Roman" w:cs="Times New Roman"/>
          <w:sz w:val="24"/>
          <w:szCs w:val="24"/>
        </w:rPr>
        <w:t xml:space="preserve">Roscigno V. J., Mong S., Byron R., &amp; Tester G. (2007). Age discrimination, social closure, and employment. Social Forces, 86, 313–334. </w:t>
      </w:r>
      <w:r w:rsidRPr="00943669">
        <w:rPr>
          <w:rFonts w:ascii="Times New Roman" w:hAnsi="Times New Roman" w:cs="Times New Roman"/>
          <w:noProof/>
          <w:sz w:val="24"/>
          <w:szCs w:val="24"/>
        </w:rPr>
        <w:t>doi</w:t>
      </w:r>
      <w:r w:rsidRPr="00266F7E">
        <w:rPr>
          <w:rFonts w:ascii="Times New Roman" w:hAnsi="Times New Roman" w:cs="Times New Roman"/>
          <w:sz w:val="24"/>
          <w:szCs w:val="24"/>
        </w:rPr>
        <w:t>:10.1353/sof.2007.0109</w:t>
      </w:r>
    </w:p>
    <w:p w14:paraId="535E888C" w14:textId="77777777" w:rsidR="00864D0C" w:rsidRPr="00266F7E" w:rsidRDefault="00864D0C" w:rsidP="00266F7E">
      <w:pPr>
        <w:spacing w:line="480" w:lineRule="auto"/>
      </w:pPr>
      <w:bookmarkStart w:id="0" w:name="_GoBack"/>
      <w:bookmarkEnd w:id="0"/>
    </w:p>
    <w:sectPr w:rsidR="00864D0C" w:rsidRPr="00266F7E" w:rsidSect="00E841E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586CB4" w14:textId="77777777" w:rsidR="001F339F" w:rsidRDefault="001F339F" w:rsidP="00E841E6">
      <w:pPr>
        <w:spacing w:after="0" w:line="240" w:lineRule="auto"/>
      </w:pPr>
      <w:r>
        <w:separator/>
      </w:r>
    </w:p>
  </w:endnote>
  <w:endnote w:type="continuationSeparator" w:id="0">
    <w:p w14:paraId="76FE7795" w14:textId="77777777" w:rsidR="001F339F" w:rsidRDefault="001F339F" w:rsidP="00E84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AA54AD" w14:textId="77777777" w:rsidR="00BB3EDD" w:rsidRDefault="00BB3E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C58393" w14:textId="77777777" w:rsidR="00BB3EDD" w:rsidRDefault="001F339F">
    <w:pPr>
      <w:pStyle w:val="Footer"/>
    </w:pPr>
    <w:r>
      <w:fldChar w:fldCharType="begin"/>
    </w:r>
    <w:r>
      <w:instrText xml:space="preserve"> DOCVARIABLE dcuFooter  </w:instrText>
    </w:r>
    <w:r>
      <w:fldChar w:fldCharType="separate"/>
    </w:r>
    <w:r w:rsidR="00A8456C">
      <w:t xml:space="preserve">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6D6695" w14:textId="77777777" w:rsidR="00BB3EDD" w:rsidRDefault="00BB3E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C791D9" w14:textId="77777777" w:rsidR="001F339F" w:rsidRDefault="001F339F" w:rsidP="00E841E6">
      <w:pPr>
        <w:spacing w:after="0" w:line="240" w:lineRule="auto"/>
      </w:pPr>
      <w:r>
        <w:separator/>
      </w:r>
    </w:p>
  </w:footnote>
  <w:footnote w:type="continuationSeparator" w:id="0">
    <w:p w14:paraId="77CF5D1A" w14:textId="77777777" w:rsidR="001F339F" w:rsidRDefault="001F339F" w:rsidP="00E841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688FEA" w14:textId="77777777" w:rsidR="00BB3EDD" w:rsidRDefault="00BB3E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3203037"/>
      <w:docPartObj>
        <w:docPartGallery w:val="Page Numbers (Top of Page)"/>
        <w:docPartUnique/>
      </w:docPartObj>
    </w:sdtPr>
    <w:sdtEndPr>
      <w:rPr>
        <w:rFonts w:ascii="Times New Roman" w:hAnsi="Times New Roman" w:cs="Times New Roman"/>
        <w:noProof/>
        <w:sz w:val="24"/>
        <w:szCs w:val="24"/>
      </w:rPr>
    </w:sdtEndPr>
    <w:sdtContent>
      <w:p w14:paraId="6A6AB423" w14:textId="1AEDD3D0" w:rsidR="00E841E6" w:rsidRDefault="00E841E6">
        <w:pPr>
          <w:pStyle w:val="Header"/>
          <w:jc w:val="right"/>
        </w:pPr>
        <w:r w:rsidRPr="00E841E6">
          <w:rPr>
            <w:rFonts w:ascii="Times New Roman" w:hAnsi="Times New Roman" w:cs="Times New Roman"/>
            <w:sz w:val="24"/>
            <w:szCs w:val="24"/>
          </w:rPr>
          <w:t>AGEISM IN WORKPLACES</w:t>
        </w:r>
        <w:r>
          <w:t xml:space="preserve"> </w:t>
        </w:r>
        <w:r>
          <w:tab/>
        </w:r>
        <w:r>
          <w:tab/>
        </w:r>
        <w:r w:rsidR="00A83D26" w:rsidRPr="00C76343">
          <w:rPr>
            <w:rFonts w:ascii="Times New Roman" w:hAnsi="Times New Roman" w:cs="Times New Roman"/>
            <w:sz w:val="24"/>
            <w:szCs w:val="24"/>
          </w:rPr>
          <w:fldChar w:fldCharType="begin"/>
        </w:r>
        <w:r w:rsidRPr="00C76343">
          <w:rPr>
            <w:rFonts w:ascii="Times New Roman" w:hAnsi="Times New Roman" w:cs="Times New Roman"/>
            <w:sz w:val="24"/>
            <w:szCs w:val="24"/>
          </w:rPr>
          <w:instrText xml:space="preserve"> PAGE   \* MERGEFORMAT </w:instrText>
        </w:r>
        <w:r w:rsidR="00A83D26" w:rsidRPr="00C76343">
          <w:rPr>
            <w:rFonts w:ascii="Times New Roman" w:hAnsi="Times New Roman" w:cs="Times New Roman"/>
            <w:sz w:val="24"/>
            <w:szCs w:val="24"/>
          </w:rPr>
          <w:fldChar w:fldCharType="separate"/>
        </w:r>
        <w:r w:rsidR="004C60CE">
          <w:rPr>
            <w:rFonts w:ascii="Times New Roman" w:hAnsi="Times New Roman" w:cs="Times New Roman"/>
            <w:noProof/>
            <w:sz w:val="24"/>
            <w:szCs w:val="24"/>
          </w:rPr>
          <w:t>13</w:t>
        </w:r>
        <w:r w:rsidR="00A83D26" w:rsidRPr="00C76343">
          <w:rPr>
            <w:rFonts w:ascii="Times New Roman" w:hAnsi="Times New Roman" w:cs="Times New Roman"/>
            <w:noProof/>
            <w:sz w:val="24"/>
            <w:szCs w:val="24"/>
          </w:rPr>
          <w:fldChar w:fldCharType="end"/>
        </w:r>
      </w:p>
    </w:sdtContent>
  </w:sdt>
  <w:p w14:paraId="1A8D97C1" w14:textId="77777777" w:rsidR="00E841E6" w:rsidRDefault="00E841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0A0A2F" w14:textId="5A90B674" w:rsidR="00FE675D" w:rsidRPr="00FE675D" w:rsidRDefault="00FE675D" w:rsidP="00FE675D">
    <w:pPr>
      <w:pStyle w:val="Header"/>
      <w:rPr>
        <w:rFonts w:ascii="Times New Roman" w:hAnsi="Times New Roman" w:cs="Times New Roman"/>
        <w:sz w:val="24"/>
        <w:szCs w:val="24"/>
      </w:rPr>
    </w:pPr>
    <w:r w:rsidRPr="00E841E6">
      <w:rPr>
        <w:rFonts w:ascii="Times New Roman" w:hAnsi="Times New Roman" w:cs="Times New Roman"/>
        <w:sz w:val="24"/>
        <w:szCs w:val="24"/>
      </w:rPr>
      <w:t>Running head: AGEISM IN WORKPLACES</w:t>
    </w:r>
    <w:r>
      <w:rPr>
        <w:rFonts w:ascii="Times New Roman" w:hAnsi="Times New Roman" w:cs="Times New Roman"/>
        <w:sz w:val="24"/>
        <w:szCs w:val="24"/>
      </w:rPr>
      <w:tab/>
    </w:r>
    <w:r>
      <w:rPr>
        <w:rFonts w:ascii="Times New Roman" w:hAnsi="Times New Roman" w:cs="Times New Roman"/>
        <w:sz w:val="24"/>
        <w:szCs w:val="24"/>
      </w:rPr>
      <w:tab/>
    </w:r>
    <w:sdt>
      <w:sdtPr>
        <w:id w:val="-831526324"/>
        <w:docPartObj>
          <w:docPartGallery w:val="Page Numbers (Top of Page)"/>
          <w:docPartUnique/>
        </w:docPartObj>
      </w:sdtPr>
      <w:sdtEndPr>
        <w:rPr>
          <w:rFonts w:ascii="Times New Roman" w:hAnsi="Times New Roman" w:cs="Times New Roman"/>
          <w:noProof/>
          <w:sz w:val="24"/>
          <w:szCs w:val="24"/>
        </w:rPr>
      </w:sdtEndPr>
      <w:sdtContent>
        <w:r w:rsidRPr="00FE675D">
          <w:rPr>
            <w:rFonts w:ascii="Times New Roman" w:hAnsi="Times New Roman" w:cs="Times New Roman"/>
            <w:sz w:val="24"/>
            <w:szCs w:val="24"/>
          </w:rPr>
          <w:fldChar w:fldCharType="begin"/>
        </w:r>
        <w:r w:rsidRPr="00FE675D">
          <w:rPr>
            <w:rFonts w:ascii="Times New Roman" w:hAnsi="Times New Roman" w:cs="Times New Roman"/>
            <w:sz w:val="24"/>
            <w:szCs w:val="24"/>
          </w:rPr>
          <w:instrText xml:space="preserve"> PAGE   \* MERGEFORMAT </w:instrText>
        </w:r>
        <w:r w:rsidRPr="00FE675D">
          <w:rPr>
            <w:rFonts w:ascii="Times New Roman" w:hAnsi="Times New Roman" w:cs="Times New Roman"/>
            <w:sz w:val="24"/>
            <w:szCs w:val="24"/>
          </w:rPr>
          <w:fldChar w:fldCharType="separate"/>
        </w:r>
        <w:r w:rsidR="004C60CE">
          <w:rPr>
            <w:rFonts w:ascii="Times New Roman" w:hAnsi="Times New Roman" w:cs="Times New Roman"/>
            <w:noProof/>
            <w:sz w:val="24"/>
            <w:szCs w:val="24"/>
          </w:rPr>
          <w:t>1</w:t>
        </w:r>
        <w:r w:rsidRPr="00FE675D">
          <w:rPr>
            <w:rFonts w:ascii="Times New Roman" w:hAnsi="Times New Roman" w:cs="Times New Roman"/>
            <w:noProof/>
            <w:sz w:val="24"/>
            <w:szCs w:val="24"/>
          </w:rPr>
          <w:fldChar w:fldCharType="end"/>
        </w:r>
      </w:sdtContent>
    </w:sdt>
  </w:p>
  <w:p w14:paraId="25356A25" w14:textId="77777777" w:rsidR="00E841E6" w:rsidRPr="00E841E6" w:rsidRDefault="00E841E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GzMLG0MDK0NDE1MjZV0lEKTi0uzszPAykwrAUAYTecWCwAAAA="/>
    <w:docVar w:name="dcuFooter" w:val=" "/>
  </w:docVars>
  <w:rsids>
    <w:rsidRoot w:val="00D84940"/>
    <w:rsid w:val="001767F9"/>
    <w:rsid w:val="001F339F"/>
    <w:rsid w:val="00204990"/>
    <w:rsid w:val="00266F7E"/>
    <w:rsid w:val="00277738"/>
    <w:rsid w:val="003E2636"/>
    <w:rsid w:val="003E3D58"/>
    <w:rsid w:val="00453719"/>
    <w:rsid w:val="004A2DC1"/>
    <w:rsid w:val="004B2177"/>
    <w:rsid w:val="004C60CE"/>
    <w:rsid w:val="005C3F37"/>
    <w:rsid w:val="005C447B"/>
    <w:rsid w:val="0060719F"/>
    <w:rsid w:val="006920D1"/>
    <w:rsid w:val="006C703C"/>
    <w:rsid w:val="007030A5"/>
    <w:rsid w:val="00751C10"/>
    <w:rsid w:val="00752ED6"/>
    <w:rsid w:val="00776974"/>
    <w:rsid w:val="00785C51"/>
    <w:rsid w:val="00794282"/>
    <w:rsid w:val="00824C9D"/>
    <w:rsid w:val="00864D0C"/>
    <w:rsid w:val="008D493D"/>
    <w:rsid w:val="00943669"/>
    <w:rsid w:val="00965682"/>
    <w:rsid w:val="009762D3"/>
    <w:rsid w:val="009D24CB"/>
    <w:rsid w:val="00A2055E"/>
    <w:rsid w:val="00A83D26"/>
    <w:rsid w:val="00A8456C"/>
    <w:rsid w:val="00AC7C3E"/>
    <w:rsid w:val="00B06855"/>
    <w:rsid w:val="00B404FB"/>
    <w:rsid w:val="00B74A32"/>
    <w:rsid w:val="00BB3EDD"/>
    <w:rsid w:val="00C76343"/>
    <w:rsid w:val="00CC7770"/>
    <w:rsid w:val="00D2031F"/>
    <w:rsid w:val="00D31A51"/>
    <w:rsid w:val="00D84940"/>
    <w:rsid w:val="00DB2119"/>
    <w:rsid w:val="00E841E6"/>
    <w:rsid w:val="00FE61DB"/>
    <w:rsid w:val="00FE6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D1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D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1E6"/>
  </w:style>
  <w:style w:type="paragraph" w:styleId="Footer">
    <w:name w:val="footer"/>
    <w:basedOn w:val="Normal"/>
    <w:link w:val="FooterChar"/>
    <w:uiPriority w:val="99"/>
    <w:unhideWhenUsed/>
    <w:rsid w:val="00E84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1E6"/>
  </w:style>
  <w:style w:type="character" w:customStyle="1" w:styleId="nlmstring-name">
    <w:name w:val="nlm_string-name"/>
    <w:basedOn w:val="DefaultParagraphFont"/>
    <w:rsid w:val="009D24CB"/>
  </w:style>
  <w:style w:type="character" w:customStyle="1" w:styleId="apple-converted-space">
    <w:name w:val="apple-converted-space"/>
    <w:basedOn w:val="DefaultParagraphFont"/>
    <w:rsid w:val="009D24CB"/>
  </w:style>
  <w:style w:type="character" w:customStyle="1" w:styleId="nlmyear">
    <w:name w:val="nlm_year"/>
    <w:basedOn w:val="DefaultParagraphFont"/>
    <w:rsid w:val="009D24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D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1E6"/>
  </w:style>
  <w:style w:type="paragraph" w:styleId="Footer">
    <w:name w:val="footer"/>
    <w:basedOn w:val="Normal"/>
    <w:link w:val="FooterChar"/>
    <w:uiPriority w:val="99"/>
    <w:unhideWhenUsed/>
    <w:rsid w:val="00E84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1E6"/>
  </w:style>
  <w:style w:type="character" w:customStyle="1" w:styleId="nlmstring-name">
    <w:name w:val="nlm_string-name"/>
    <w:basedOn w:val="DefaultParagraphFont"/>
    <w:rsid w:val="009D24CB"/>
  </w:style>
  <w:style w:type="character" w:customStyle="1" w:styleId="apple-converted-space">
    <w:name w:val="apple-converted-space"/>
    <w:basedOn w:val="DefaultParagraphFont"/>
    <w:rsid w:val="009D24CB"/>
  </w:style>
  <w:style w:type="character" w:customStyle="1" w:styleId="nlmyear">
    <w:name w:val="nlm_year"/>
    <w:basedOn w:val="DefaultParagraphFont"/>
    <w:rsid w:val="009D2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13</Pages>
  <Words>2924</Words>
  <Characters>16671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19556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4</cp:revision>
  <dcterms:created xsi:type="dcterms:W3CDTF">2017-06-27T22:50:00Z</dcterms:created>
  <dcterms:modified xsi:type="dcterms:W3CDTF">2018-10-22T14:12:00Z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lassification Level">
    <vt:lpwstr>Personal</vt:lpwstr>
  </property>
</Properties>
</file>